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3B" w:rsidRPr="009E4F2A" w:rsidRDefault="0064343B" w:rsidP="00CE290C">
      <w:pPr>
        <w:jc w:val="both"/>
        <w:rPr>
          <w:rFonts w:ascii="Arial" w:hAnsi="Arial" w:cs="Arial" w:hint="cs"/>
          <w:rtl/>
        </w:rPr>
      </w:pPr>
    </w:p>
    <w:p w:rsidR="00F3496C" w:rsidRPr="009E4F2A" w:rsidRDefault="00F3496C" w:rsidP="00CE290C">
      <w:pPr>
        <w:jc w:val="both"/>
        <w:rPr>
          <w:rFonts w:ascii="Arial" w:hAnsi="Arial" w:cs="Arial"/>
          <w:rtl/>
        </w:rPr>
      </w:pPr>
    </w:p>
    <w:p w:rsidR="00F3496C" w:rsidRDefault="00477FE8" w:rsidP="00CE290C">
      <w:pPr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ב"ה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יולי  -  2013</w:t>
      </w:r>
    </w:p>
    <w:p w:rsidR="00477FE8" w:rsidRDefault="00477FE8" w:rsidP="00CE290C">
      <w:pPr>
        <w:jc w:val="both"/>
        <w:rPr>
          <w:rFonts w:ascii="Arial" w:hAnsi="Arial" w:cs="Arial"/>
          <w:rtl/>
        </w:rPr>
      </w:pPr>
    </w:p>
    <w:p w:rsidR="00143235" w:rsidRPr="00143235" w:rsidRDefault="00143235" w:rsidP="00143235">
      <w:pPr>
        <w:jc w:val="center"/>
        <w:rPr>
          <w:rFonts w:ascii="Arial" w:hAnsi="Arial" w:cs="Arial"/>
          <w:b/>
          <w:bCs/>
          <w:u w:val="single"/>
          <w:rtl/>
        </w:rPr>
      </w:pPr>
      <w:r w:rsidRPr="00143235">
        <w:rPr>
          <w:rFonts w:ascii="Arial" w:hAnsi="Arial" w:cs="Arial" w:hint="cs"/>
          <w:b/>
          <w:bCs/>
          <w:u w:val="single"/>
          <w:rtl/>
        </w:rPr>
        <w:t>נוהל השתתפות באסיפות אג"ח</w:t>
      </w:r>
    </w:p>
    <w:p w:rsidR="00477FE8" w:rsidRDefault="00477FE8" w:rsidP="00CE290C">
      <w:pPr>
        <w:jc w:val="both"/>
        <w:rPr>
          <w:rFonts w:ascii="Arial" w:hAnsi="Arial" w:cs="Arial"/>
          <w:rtl/>
        </w:rPr>
      </w:pPr>
    </w:p>
    <w:p w:rsidR="00477FE8" w:rsidRDefault="00477FE8" w:rsidP="00143235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בשל הצורך בהשתתפות החברה המנהלת באסיפות ובהצבעות אג"ח של אגרות החוב הנמצאות ברשימת הנכסים של הקופות אשר חברת הניהול מנהלת, </w:t>
      </w:r>
    </w:p>
    <w:p w:rsidR="00477FE8" w:rsidRDefault="00477FE8" w:rsidP="00143235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ניתן ייפוי כוח לחברת </w:t>
      </w:r>
      <w:r w:rsidR="00470CE0">
        <w:rPr>
          <w:rFonts w:ascii="Arial" w:hAnsi="Arial" w:cs="Arial" w:hint="cs"/>
          <w:rtl/>
        </w:rPr>
        <w:t>"</w:t>
      </w:r>
      <w:r>
        <w:rPr>
          <w:rFonts w:ascii="Arial" w:hAnsi="Arial" w:cs="Arial" w:hint="cs"/>
          <w:rtl/>
        </w:rPr>
        <w:t>עמדה</w:t>
      </w:r>
      <w:r w:rsidR="00470CE0">
        <w:rPr>
          <w:rFonts w:ascii="Arial" w:hAnsi="Arial" w:cs="Arial" w:hint="cs"/>
          <w:rtl/>
        </w:rPr>
        <w:t xml:space="preserve"> מחקר כלכלי בע"מ"</w:t>
      </w:r>
      <w:r>
        <w:rPr>
          <w:rFonts w:ascii="Arial" w:hAnsi="Arial" w:cs="Arial" w:hint="cs"/>
          <w:rtl/>
        </w:rPr>
        <w:t>, שתייצג את החברה המנהלת באסיפות האמורות, ובהצבעות כנדרש.</w:t>
      </w:r>
    </w:p>
    <w:p w:rsidR="00477FE8" w:rsidRDefault="00477FE8" w:rsidP="00143235">
      <w:pPr>
        <w:spacing w:line="360" w:lineRule="auto"/>
        <w:jc w:val="both"/>
        <w:rPr>
          <w:rFonts w:ascii="Arial" w:hAnsi="Arial" w:cs="Arial"/>
          <w:rtl/>
        </w:rPr>
      </w:pPr>
    </w:p>
    <w:p w:rsidR="00477FE8" w:rsidRDefault="00477FE8" w:rsidP="00143235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להלן הנוהל לנושא זה;</w:t>
      </w:r>
    </w:p>
    <w:p w:rsidR="00477FE8" w:rsidRDefault="00477FE8" w:rsidP="00143235">
      <w:pPr>
        <w:spacing w:line="360" w:lineRule="auto"/>
        <w:jc w:val="both"/>
        <w:rPr>
          <w:rFonts w:ascii="Arial" w:hAnsi="Arial" w:cs="Arial"/>
          <w:rtl/>
        </w:rPr>
      </w:pPr>
    </w:p>
    <w:p w:rsidR="00477FE8" w:rsidRDefault="00470CE0" w:rsidP="00143235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מנכ"ל </w:t>
      </w:r>
      <w:r w:rsidR="00143235">
        <w:rPr>
          <w:rFonts w:ascii="Arial" w:hAnsi="Arial" w:cs="Arial" w:hint="cs"/>
          <w:rtl/>
        </w:rPr>
        <w:t>'</w:t>
      </w:r>
      <w:r>
        <w:rPr>
          <w:rFonts w:ascii="Arial" w:hAnsi="Arial" w:cs="Arial" w:hint="cs"/>
          <w:rtl/>
        </w:rPr>
        <w:t>שיבולת</w:t>
      </w:r>
      <w:r w:rsidR="00143235">
        <w:rPr>
          <w:rFonts w:ascii="Arial" w:hAnsi="Arial" w:cs="Arial" w:hint="cs"/>
          <w:rtl/>
        </w:rPr>
        <w:t>'</w:t>
      </w:r>
      <w:r>
        <w:rPr>
          <w:rFonts w:ascii="Arial" w:hAnsi="Arial" w:cs="Arial" w:hint="cs"/>
          <w:rtl/>
        </w:rPr>
        <w:t xml:space="preserve"> יעביר </w:t>
      </w:r>
      <w:r w:rsidR="00143235">
        <w:rPr>
          <w:rFonts w:ascii="Arial" w:hAnsi="Arial" w:cs="Arial" w:hint="cs"/>
          <w:rtl/>
        </w:rPr>
        <w:t xml:space="preserve">מידי יום </w:t>
      </w:r>
      <w:r>
        <w:rPr>
          <w:rFonts w:ascii="Arial" w:hAnsi="Arial" w:cs="Arial" w:hint="cs"/>
          <w:rtl/>
        </w:rPr>
        <w:t xml:space="preserve">באמצעות המייל </w:t>
      </w:r>
      <w:proofErr w:type="spellStart"/>
      <w:r>
        <w:rPr>
          <w:rFonts w:ascii="Arial" w:hAnsi="Arial" w:cs="Arial" w:hint="cs"/>
          <w:rtl/>
        </w:rPr>
        <w:t>ל</w:t>
      </w:r>
      <w:r w:rsidR="00143235">
        <w:rPr>
          <w:rFonts w:ascii="Arial" w:hAnsi="Arial" w:cs="Arial" w:hint="cs"/>
          <w:rtl/>
        </w:rPr>
        <w:t>'</w:t>
      </w:r>
      <w:r>
        <w:rPr>
          <w:rFonts w:ascii="Arial" w:hAnsi="Arial" w:cs="Arial" w:hint="cs"/>
          <w:rtl/>
        </w:rPr>
        <w:t>עמדה</w:t>
      </w:r>
      <w:proofErr w:type="spellEnd"/>
      <w:r w:rsidR="00143235">
        <w:rPr>
          <w:rFonts w:ascii="Arial" w:hAnsi="Arial" w:cs="Arial" w:hint="cs"/>
          <w:rtl/>
        </w:rPr>
        <w:t>'</w:t>
      </w:r>
      <w:r>
        <w:rPr>
          <w:rFonts w:ascii="Arial" w:hAnsi="Arial" w:cs="Arial" w:hint="cs"/>
          <w:rtl/>
        </w:rPr>
        <w:t xml:space="preserve"> את רשימת </w:t>
      </w:r>
      <w:r w:rsidR="00143235">
        <w:rPr>
          <w:rFonts w:ascii="Arial" w:hAnsi="Arial" w:cs="Arial" w:hint="cs"/>
          <w:rtl/>
        </w:rPr>
        <w:t>האג"ח</w:t>
      </w:r>
      <w:r>
        <w:rPr>
          <w:rFonts w:ascii="Arial" w:hAnsi="Arial" w:cs="Arial" w:hint="cs"/>
          <w:rtl/>
        </w:rPr>
        <w:t xml:space="preserve"> המעודכנת שבקופות.</w:t>
      </w:r>
    </w:p>
    <w:p w:rsidR="00470CE0" w:rsidRDefault="00470CE0" w:rsidP="00143235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מנכ"ל שיבולת ישלוף </w:t>
      </w:r>
      <w:r w:rsidR="00AD6E9B">
        <w:rPr>
          <w:rFonts w:ascii="Arial" w:hAnsi="Arial" w:cs="Arial" w:hint="cs"/>
          <w:rtl/>
        </w:rPr>
        <w:t xml:space="preserve">מידי יום מאתר האינטרנט של עמדה </w:t>
      </w:r>
      <w:r>
        <w:rPr>
          <w:rFonts w:ascii="Arial" w:hAnsi="Arial" w:cs="Arial" w:hint="cs"/>
          <w:rtl/>
        </w:rPr>
        <w:t>את רשימת אסיפות האג"ח הרלוונטיות מבחינת שיבולת, ויעביר לבנק "מזרחי טפחות- אגף קופות הגמל" את הבקשה לייפוי כוח לאסיפה(מצ"ב בקשה לייפוי כוח כפי שנשלחה ע"י עמדה).</w:t>
      </w:r>
    </w:p>
    <w:p w:rsidR="00470CE0" w:rsidRDefault="00470CE0" w:rsidP="00143235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בנק מזרחי טפחות-אגף קופות הגמל, יעביר הבקשה לייפוי כוח, וידאג לקבלתה.</w:t>
      </w:r>
    </w:p>
    <w:p w:rsidR="00470CE0" w:rsidRDefault="00470CE0" w:rsidP="00143235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ייפוי הכוח </w:t>
      </w:r>
      <w:r w:rsidR="00AD6E9B">
        <w:rPr>
          <w:rFonts w:ascii="Arial" w:hAnsi="Arial" w:cs="Arial" w:hint="cs"/>
          <w:rtl/>
        </w:rPr>
        <w:t xml:space="preserve">החתום </w:t>
      </w:r>
      <w:r>
        <w:rPr>
          <w:rFonts w:ascii="Arial" w:hAnsi="Arial" w:cs="Arial" w:hint="cs"/>
          <w:rtl/>
        </w:rPr>
        <w:t xml:space="preserve">שיתקבל, יישלח </w:t>
      </w:r>
      <w:r w:rsidR="00AD6E9B">
        <w:rPr>
          <w:rFonts w:ascii="Arial" w:hAnsi="Arial" w:cs="Arial" w:hint="cs"/>
          <w:rtl/>
        </w:rPr>
        <w:t xml:space="preserve">על ידי בנק מזרחי טפחות </w:t>
      </w:r>
      <w:r>
        <w:rPr>
          <w:rFonts w:ascii="Arial" w:hAnsi="Arial" w:cs="Arial" w:hint="cs"/>
          <w:rtl/>
        </w:rPr>
        <w:t>ל</w:t>
      </w:r>
      <w:r w:rsidR="00AD6E9B">
        <w:rPr>
          <w:rFonts w:ascii="Arial" w:hAnsi="Arial" w:cs="Arial" w:hint="cs"/>
          <w:rtl/>
        </w:rPr>
        <w:t xml:space="preserve">נמענים הבאים; </w:t>
      </w:r>
    </w:p>
    <w:p w:rsidR="00AD6E9B" w:rsidRDefault="00AD6E9B" w:rsidP="00143235">
      <w:pPr>
        <w:pStyle w:val="a7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מנכ"ל שיבולת </w:t>
      </w:r>
      <w:r>
        <w:rPr>
          <w:rFonts w:ascii="Arial" w:hAnsi="Arial" w:cs="Arial" w:hint="cs"/>
          <w:rtl/>
        </w:rPr>
        <w:tab/>
        <w:t>- רוט יעקב -</w:t>
      </w:r>
      <w:r>
        <w:rPr>
          <w:rFonts w:ascii="Arial" w:hAnsi="Arial" w:cs="Arial" w:hint="cs"/>
          <w:rtl/>
        </w:rPr>
        <w:tab/>
        <w:t>050-6306486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hyperlink r:id="rId7" w:history="1">
        <w:r w:rsidRPr="00C13C13">
          <w:rPr>
            <w:rStyle w:val="Hyperlink"/>
            <w:rFonts w:ascii="Arial" w:hAnsi="Arial" w:cs="Arial"/>
          </w:rPr>
          <w:t>gizbar@kdati.org.il</w:t>
        </w:r>
      </w:hyperlink>
    </w:p>
    <w:p w:rsidR="00AD6E9B" w:rsidRDefault="00AD6E9B" w:rsidP="00143235">
      <w:pPr>
        <w:pStyle w:val="a7"/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מנהל השקעות- שמיל </w:t>
      </w:r>
      <w:proofErr w:type="spellStart"/>
      <w:r>
        <w:rPr>
          <w:rFonts w:ascii="Arial" w:hAnsi="Arial" w:cs="Arial" w:hint="cs"/>
          <w:rtl/>
        </w:rPr>
        <w:t>קורצמן</w:t>
      </w:r>
      <w:proofErr w:type="spellEnd"/>
      <w:r>
        <w:rPr>
          <w:rFonts w:ascii="Arial" w:hAnsi="Arial" w:cs="Arial" w:hint="cs"/>
          <w:rtl/>
        </w:rPr>
        <w:t>-  054-7792770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hyperlink r:id="rId8" w:history="1">
        <w:r w:rsidRPr="00C13C13">
          <w:rPr>
            <w:rStyle w:val="Hyperlink"/>
            <w:rFonts w:ascii="Arial" w:hAnsi="Arial" w:cs="Arial"/>
          </w:rPr>
          <w:t>Shmil.Kurthman@DS-invest.co.il</w:t>
        </w:r>
      </w:hyperlink>
    </w:p>
    <w:p w:rsidR="00AD6E9B" w:rsidRDefault="00AD6E9B" w:rsidP="00143235">
      <w:pPr>
        <w:pStyle w:val="a7"/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מנהלת השקעות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>עירית לוי  -  03-6843386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hyperlink r:id="rId9" w:history="1">
        <w:r w:rsidRPr="00C13C13">
          <w:rPr>
            <w:rStyle w:val="Hyperlink"/>
            <w:rFonts w:ascii="Arial" w:hAnsi="Arial" w:cs="Arial"/>
          </w:rPr>
          <w:t>Irit@DS-invest.co.il</w:t>
        </w:r>
      </w:hyperlink>
    </w:p>
    <w:p w:rsidR="00AD6E9B" w:rsidRDefault="00AD6E9B" w:rsidP="00143235">
      <w:pPr>
        <w:pStyle w:val="a7"/>
        <w:spacing w:line="360" w:lineRule="auto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חברת "עמדה" </w:t>
      </w:r>
      <w:r>
        <w:rPr>
          <w:rFonts w:ascii="Arial" w:hAnsi="Arial" w:cs="Arial" w:hint="cs"/>
          <w:rtl/>
        </w:rPr>
        <w:tab/>
        <w:t>- איתי מקמל-  054-6575312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hyperlink r:id="rId10" w:history="1">
        <w:r w:rsidRPr="00C13C13">
          <w:rPr>
            <w:rStyle w:val="Hyperlink"/>
            <w:rFonts w:ascii="Arial" w:hAnsi="Arial" w:cs="Arial"/>
          </w:rPr>
          <w:t>itaym@emdaresearch.co.il</w:t>
        </w:r>
      </w:hyperlink>
    </w:p>
    <w:p w:rsidR="00160D6D" w:rsidRPr="00160D6D" w:rsidRDefault="00160D6D" w:rsidP="00160D6D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מנהל ההשקעות יגבש את אופן ההצבעה על פי מדיניות וועדת השקעות, וייעזר בבק אופיס של בית ההשקעות לצורך קביעת אופן ההצבעה.</w:t>
      </w:r>
    </w:p>
    <w:p w:rsidR="00AD6E9B" w:rsidRDefault="00AD6E9B" w:rsidP="00143235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מנהל ההשקעות ישלח את</w:t>
      </w:r>
      <w:r w:rsidR="00143235">
        <w:rPr>
          <w:rFonts w:ascii="Arial" w:hAnsi="Arial" w:cs="Arial" w:hint="cs"/>
          <w:rtl/>
        </w:rPr>
        <w:t xml:space="preserve"> כתב ההצבעה חתום על ידיו </w:t>
      </w:r>
      <w:proofErr w:type="spellStart"/>
      <w:r w:rsidR="00143235">
        <w:rPr>
          <w:rFonts w:ascii="Arial" w:hAnsi="Arial" w:cs="Arial" w:hint="cs"/>
          <w:rtl/>
        </w:rPr>
        <w:t>ל'עמדה</w:t>
      </w:r>
      <w:proofErr w:type="spellEnd"/>
      <w:r w:rsidR="00143235">
        <w:rPr>
          <w:rFonts w:ascii="Arial" w:hAnsi="Arial" w:cs="Arial" w:hint="cs"/>
          <w:rtl/>
        </w:rPr>
        <w:t>' עם העתק למנכ"ל הקופה.</w:t>
      </w:r>
    </w:p>
    <w:p w:rsidR="00143235" w:rsidRDefault="00143235" w:rsidP="00143235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נציגי 'עמדה' יצביעו על פי ההנחיות שקיבלו ממנהל ההשקעות.</w:t>
      </w:r>
    </w:p>
    <w:p w:rsidR="00143235" w:rsidRDefault="00143235" w:rsidP="00AF4181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מנכ"ל הקופה יעדכן את הפרטים הנדרשים באתר האינטרנט של הקופה, על פי ה</w:t>
      </w:r>
      <w:r w:rsidR="00AF4181">
        <w:rPr>
          <w:rFonts w:ascii="Arial" w:hAnsi="Arial" w:cs="Arial" w:hint="cs"/>
          <w:rtl/>
        </w:rPr>
        <w:t>מידע  שיופיע</w:t>
      </w:r>
      <w:r>
        <w:rPr>
          <w:rFonts w:ascii="Arial" w:hAnsi="Arial" w:cs="Arial" w:hint="cs"/>
          <w:rtl/>
        </w:rPr>
        <w:t xml:space="preserve"> באתר 'עמדה'.</w:t>
      </w:r>
    </w:p>
    <w:p w:rsidR="00143235" w:rsidRDefault="00143235" w:rsidP="00143235">
      <w:pPr>
        <w:spacing w:line="360" w:lineRule="auto"/>
        <w:jc w:val="both"/>
        <w:rPr>
          <w:rFonts w:ascii="Arial" w:hAnsi="Arial" w:cs="Arial"/>
          <w:rtl/>
        </w:rPr>
      </w:pPr>
    </w:p>
    <w:p w:rsidR="00143235" w:rsidRDefault="00143235" w:rsidP="00143235">
      <w:pPr>
        <w:spacing w:line="360" w:lineRule="auto"/>
        <w:jc w:val="both"/>
        <w:rPr>
          <w:rFonts w:ascii="Arial" w:hAnsi="Arial" w:cs="Arial"/>
          <w:rtl/>
        </w:rPr>
      </w:pPr>
    </w:p>
    <w:p w:rsidR="00143235" w:rsidRDefault="00143235" w:rsidP="00143235">
      <w:pPr>
        <w:spacing w:line="360" w:lineRule="auto"/>
        <w:jc w:val="both"/>
        <w:rPr>
          <w:rFonts w:ascii="Arial" w:hAnsi="Arial" w:cs="Arial"/>
          <w:rtl/>
        </w:rPr>
      </w:pPr>
    </w:p>
    <w:p w:rsidR="00143235" w:rsidRPr="00143235" w:rsidRDefault="00143235" w:rsidP="00143235">
      <w:pPr>
        <w:spacing w:line="360" w:lineRule="auto"/>
        <w:ind w:left="504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רשם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יעקב רוט (</w:t>
      </w:r>
      <w:proofErr w:type="spellStart"/>
      <w:r>
        <w:rPr>
          <w:rFonts w:ascii="Arial" w:hAnsi="Arial" w:cs="Arial" w:hint="cs"/>
          <w:rtl/>
        </w:rPr>
        <w:t>מנכ</w:t>
      </w:r>
      <w:proofErr w:type="spellEnd"/>
      <w:r>
        <w:rPr>
          <w:rFonts w:ascii="Arial" w:hAnsi="Arial" w:cs="Arial" w:hint="cs"/>
          <w:rtl/>
        </w:rPr>
        <w:t>,ל שיבולת)</w:t>
      </w:r>
    </w:p>
    <w:sectPr w:rsidR="00143235" w:rsidRPr="00143235" w:rsidSect="00AD6E9B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8AA" w:rsidRDefault="008878AA">
      <w:r>
        <w:separator/>
      </w:r>
    </w:p>
  </w:endnote>
  <w:endnote w:type="continuationSeparator" w:id="0">
    <w:p w:rsidR="008878AA" w:rsidRDefault="00887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FE" w:rsidRPr="006C7798" w:rsidRDefault="003C0EFE" w:rsidP="00CE290C">
    <w:pPr>
      <w:pStyle w:val="a4"/>
      <w:jc w:val="center"/>
      <w:rPr>
        <w:rFonts w:ascii="Courier New" w:hAnsi="Courier New" w:cs="Courier New"/>
        <w:color w:val="0000FF"/>
      </w:rPr>
    </w:pPr>
    <w:proofErr w:type="spellStart"/>
    <w:r w:rsidRPr="009D4CCD">
      <w:rPr>
        <w:rFonts w:ascii="Courier New" w:hAnsi="Courier New" w:cs="Courier New"/>
        <w:color w:val="0000FF"/>
        <w:rtl/>
      </w:rPr>
      <w:t>דובנוב</w:t>
    </w:r>
    <w:proofErr w:type="spellEnd"/>
    <w:r w:rsidRPr="009D4CCD">
      <w:rPr>
        <w:rFonts w:ascii="Courier New" w:hAnsi="Courier New" w:cs="Courier New"/>
        <w:color w:val="0000FF"/>
        <w:rtl/>
      </w:rPr>
      <w:t xml:space="preserve"> 7 – ת.ד. 40015 – תל אביב 64732 –</w:t>
    </w:r>
    <w:r>
      <w:rPr>
        <w:rFonts w:ascii="Courier New" w:hAnsi="Courier New" w:cs="Courier New"/>
        <w:color w:val="0000FF"/>
        <w:rtl/>
      </w:rPr>
      <w:t>טל: 03-6072777</w:t>
    </w:r>
    <w:r w:rsidRPr="009D4CCD">
      <w:rPr>
        <w:rFonts w:ascii="Courier New" w:hAnsi="Courier New" w:cs="Courier New"/>
        <w:color w:val="0000FF"/>
        <w:rtl/>
      </w:rPr>
      <w:t xml:space="preserve"> פקס: 03-6957039</w:t>
    </w:r>
    <w:r>
      <w:rPr>
        <w:rFonts w:ascii="Courier New" w:hAnsi="Courier New" w:cs="Courier New"/>
        <w:color w:val="0000FF"/>
        <w:rtl/>
      </w:rPr>
      <w:t xml:space="preserve"> – </w:t>
    </w:r>
    <w:r>
      <w:rPr>
        <w:rFonts w:ascii="Courier New" w:hAnsi="Courier New" w:cs="Courier New"/>
        <w:color w:val="0000FF"/>
      </w:rPr>
      <w:t>e-mail: keren@kdati.org.il</w:t>
    </w:r>
  </w:p>
  <w:p w:rsidR="003C0EFE" w:rsidRPr="00CE290C" w:rsidRDefault="003C0E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8AA" w:rsidRDefault="008878AA">
      <w:r>
        <w:separator/>
      </w:r>
    </w:p>
  </w:footnote>
  <w:footnote w:type="continuationSeparator" w:id="0">
    <w:p w:rsidR="008878AA" w:rsidRDefault="00887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FE" w:rsidRPr="00725D7B" w:rsidRDefault="00991A8A" w:rsidP="00CE290C">
    <w:pPr>
      <w:pStyle w:val="a3"/>
      <w:rPr>
        <w:rFonts w:ascii="Tahoma" w:hAnsi="Tahoma" w:cs="Tahoma"/>
        <w:color w:val="0000FF"/>
        <w:sz w:val="36"/>
        <w:szCs w:val="36"/>
        <w:rtl/>
      </w:rPr>
    </w:pPr>
    <w:r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-220980</wp:posOffset>
          </wp:positionV>
          <wp:extent cx="800100" cy="914400"/>
          <wp:effectExtent l="1905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EFE" w:rsidRPr="00725D7B">
      <w:rPr>
        <w:rFonts w:ascii="Tahoma" w:hAnsi="Tahoma" w:cs="Tahoma"/>
        <w:b/>
        <w:bCs/>
        <w:color w:val="0000FF"/>
        <w:sz w:val="36"/>
        <w:szCs w:val="36"/>
        <w:rtl/>
      </w:rPr>
      <w:t>שיבולת</w:t>
    </w:r>
    <w:r w:rsidR="003C0EFE" w:rsidRPr="00725D7B">
      <w:rPr>
        <w:rFonts w:ascii="Tahoma" w:hAnsi="Tahoma" w:cs="Tahoma"/>
        <w:color w:val="0000FF"/>
        <w:sz w:val="36"/>
        <w:szCs w:val="36"/>
        <w:rtl/>
      </w:rPr>
      <w:t xml:space="preserve"> </w:t>
    </w:r>
    <w:r w:rsidR="003C0EFE" w:rsidRPr="00725D7B">
      <w:rPr>
        <w:rFonts w:ascii="Tahoma" w:hAnsi="Tahoma" w:cs="Tahoma" w:hint="cs"/>
        <w:color w:val="0000FF"/>
        <w:sz w:val="36"/>
        <w:szCs w:val="36"/>
        <w:rtl/>
      </w:rPr>
      <w:t xml:space="preserve">חברה לניהול </w:t>
    </w:r>
    <w:r w:rsidR="003C0EFE" w:rsidRPr="00725D7B">
      <w:rPr>
        <w:rFonts w:ascii="Tahoma" w:hAnsi="Tahoma" w:cs="Tahoma"/>
        <w:color w:val="0000FF"/>
        <w:sz w:val="36"/>
        <w:szCs w:val="36"/>
        <w:rtl/>
      </w:rPr>
      <w:t>קופ</w:t>
    </w:r>
    <w:r w:rsidR="003C0EFE" w:rsidRPr="00725D7B">
      <w:rPr>
        <w:rFonts w:ascii="Tahoma" w:hAnsi="Tahoma" w:cs="Tahoma" w:hint="cs"/>
        <w:color w:val="0000FF"/>
        <w:sz w:val="36"/>
        <w:szCs w:val="36"/>
        <w:rtl/>
      </w:rPr>
      <w:t>ו</w:t>
    </w:r>
    <w:r w:rsidR="003C0EFE" w:rsidRPr="00725D7B">
      <w:rPr>
        <w:rFonts w:ascii="Tahoma" w:hAnsi="Tahoma" w:cs="Tahoma"/>
        <w:color w:val="0000FF"/>
        <w:sz w:val="36"/>
        <w:szCs w:val="36"/>
        <w:rtl/>
      </w:rPr>
      <w:t>ת גמל בע"מ</w:t>
    </w:r>
    <w:r w:rsidR="003C0EFE" w:rsidRPr="00725D7B">
      <w:rPr>
        <w:rFonts w:ascii="Tahoma" w:hAnsi="Tahoma" w:cs="Tahoma"/>
        <w:color w:val="0000FF"/>
        <w:sz w:val="36"/>
        <w:szCs w:val="36"/>
        <w:rtl/>
      </w:rPr>
      <w:tab/>
    </w:r>
  </w:p>
  <w:p w:rsidR="003C0EFE" w:rsidRPr="00725D7B" w:rsidRDefault="003C0EFE" w:rsidP="00CE290C">
    <w:pPr>
      <w:pStyle w:val="a3"/>
      <w:rPr>
        <w:rFonts w:ascii="Tahoma" w:hAnsi="Tahoma" w:cs="Tahoma"/>
        <w:color w:val="0000FF"/>
        <w:sz w:val="20"/>
        <w:szCs w:val="20"/>
        <w:rtl/>
      </w:rPr>
    </w:pPr>
    <w:r w:rsidRPr="00725D7B">
      <w:rPr>
        <w:rFonts w:ascii="Tahoma" w:hAnsi="Tahoma" w:cs="Tahoma" w:hint="cs"/>
        <w:color w:val="0000FF"/>
        <w:sz w:val="20"/>
        <w:szCs w:val="20"/>
        <w:rtl/>
      </w:rPr>
      <w:t>ח.פ. 520030693</w:t>
    </w:r>
  </w:p>
  <w:p w:rsidR="003C0EFE" w:rsidRDefault="003C0E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373"/>
    <w:multiLevelType w:val="hybridMultilevel"/>
    <w:tmpl w:val="DD28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023E"/>
    <w:multiLevelType w:val="hybridMultilevel"/>
    <w:tmpl w:val="4C6C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D459C"/>
    <w:multiLevelType w:val="hybridMultilevel"/>
    <w:tmpl w:val="483C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6D98"/>
    <w:multiLevelType w:val="hybridMultilevel"/>
    <w:tmpl w:val="5FFCA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B1347"/>
    <w:rsid w:val="00143235"/>
    <w:rsid w:val="00160D6D"/>
    <w:rsid w:val="003C0EFE"/>
    <w:rsid w:val="0041398A"/>
    <w:rsid w:val="00470CE0"/>
    <w:rsid w:val="00477FE8"/>
    <w:rsid w:val="004D3953"/>
    <w:rsid w:val="005E433C"/>
    <w:rsid w:val="005F7442"/>
    <w:rsid w:val="0063351E"/>
    <w:rsid w:val="0064343B"/>
    <w:rsid w:val="00676E1F"/>
    <w:rsid w:val="006F5338"/>
    <w:rsid w:val="00806829"/>
    <w:rsid w:val="00823B0F"/>
    <w:rsid w:val="008878AA"/>
    <w:rsid w:val="00991A8A"/>
    <w:rsid w:val="009B1347"/>
    <w:rsid w:val="009E4F2A"/>
    <w:rsid w:val="00AD6E9B"/>
    <w:rsid w:val="00AF4181"/>
    <w:rsid w:val="00B64466"/>
    <w:rsid w:val="00BB4FE5"/>
    <w:rsid w:val="00CE290C"/>
    <w:rsid w:val="00EF6890"/>
    <w:rsid w:val="00F3496C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46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290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290C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9E4F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41398A"/>
    <w:rPr>
      <w:color w:val="0000FF"/>
      <w:u w:val="single"/>
    </w:rPr>
  </w:style>
  <w:style w:type="paragraph" w:styleId="a6">
    <w:name w:val="Balloon Text"/>
    <w:basedOn w:val="a"/>
    <w:semiHidden/>
    <w:rsid w:val="006F53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il.Kurthman@DS-invest.co.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zbar@kdati.org.i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taym@emdaresearch.co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t@DS-invest.co.i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\Application%20Data\Microsoft\Templates\&#1513;&#1497;&#1489;&#1493;&#1500;&#1514;%20&#1495;&#1489;&#1512;&#1492;%20&#1500;&#1504;&#1497;&#1492;&#1493;&#1500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שיבולת חברה לניהול.dot</Template>
  <TotalTime>36</TotalTime>
  <Pages>1</Pages>
  <Words>258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תאריך: 1</vt:lpstr>
    </vt:vector>
  </TitlesOfParts>
  <Company>Kibutz-Dati</Company>
  <LinksUpToDate>false</LinksUpToDate>
  <CharactersWithSpaces>1549</CharactersWithSpaces>
  <SharedDoc>false</SharedDoc>
  <HLinks>
    <vt:vector size="6" baseType="variant"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mailto:avi.finance@gmail.com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תאריך: 1</dc:title>
  <dc:subject/>
  <dc:creator>jacob</dc:creator>
  <cp:keywords/>
  <dc:description/>
  <cp:lastModifiedBy>jacob</cp:lastModifiedBy>
  <cp:revision>5</cp:revision>
  <cp:lastPrinted>2012-12-30T08:48:00Z</cp:lastPrinted>
  <dcterms:created xsi:type="dcterms:W3CDTF">2013-07-28T10:03:00Z</dcterms:created>
  <dcterms:modified xsi:type="dcterms:W3CDTF">2013-09-10T08:17:00Z</dcterms:modified>
</cp:coreProperties>
</file>